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A390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9EFBC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CCA6F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A8559" w14:textId="427ED63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5D1">
        <w:rPr>
          <w:rFonts w:ascii="Times New Roman" w:hAnsi="Times New Roman" w:cs="Times New Roman"/>
          <w:b/>
          <w:bCs/>
          <w:sz w:val="24"/>
          <w:szCs w:val="24"/>
        </w:rPr>
        <w:t>Evaluation of the Agency's Public Personnel Administration</w:t>
      </w:r>
    </w:p>
    <w:p w14:paraId="5AD19BB1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86F01" w14:textId="484D5C10" w:rsidR="00E735D1" w:rsidRP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D1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E735D1">
        <w:rPr>
          <w:rFonts w:ascii="Times New Roman" w:hAnsi="Times New Roman" w:cs="Times New Roman"/>
          <w:sz w:val="24"/>
          <w:szCs w:val="24"/>
        </w:rPr>
        <w:t xml:space="preserve">s Name </w:t>
      </w:r>
    </w:p>
    <w:p w14:paraId="483D674F" w14:textId="1EAC3C1B" w:rsidR="00E735D1" w:rsidRP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D1">
        <w:rPr>
          <w:rFonts w:ascii="Times New Roman" w:hAnsi="Times New Roman" w:cs="Times New Roman"/>
          <w:sz w:val="24"/>
          <w:szCs w:val="24"/>
        </w:rPr>
        <w:t>Instructor</w:t>
      </w:r>
    </w:p>
    <w:p w14:paraId="729D4CAF" w14:textId="6F1571B2" w:rsidR="00E735D1" w:rsidRP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D1">
        <w:rPr>
          <w:rFonts w:ascii="Times New Roman" w:hAnsi="Times New Roman" w:cs="Times New Roman"/>
          <w:sz w:val="24"/>
          <w:szCs w:val="24"/>
        </w:rPr>
        <w:t>Institution</w:t>
      </w:r>
    </w:p>
    <w:p w14:paraId="358AE09B" w14:textId="7A8652AB" w:rsidR="00E735D1" w:rsidRP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D1">
        <w:rPr>
          <w:rFonts w:ascii="Times New Roman" w:hAnsi="Times New Roman" w:cs="Times New Roman"/>
          <w:sz w:val="24"/>
          <w:szCs w:val="24"/>
        </w:rPr>
        <w:t>Due Date</w:t>
      </w:r>
    </w:p>
    <w:p w14:paraId="61CDAED6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54B44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7506A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8C8AA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9960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67D0F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A7A0B" w14:textId="77777777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6F478" w14:textId="45C48881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5D1">
        <w:rPr>
          <w:rFonts w:ascii="Times New Roman" w:hAnsi="Times New Roman" w:cs="Times New Roman"/>
          <w:b/>
          <w:bCs/>
          <w:sz w:val="24"/>
          <w:szCs w:val="24"/>
        </w:rPr>
        <w:t>Author</w:t>
      </w:r>
      <w:r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E735D1">
        <w:rPr>
          <w:rFonts w:ascii="Times New Roman" w:hAnsi="Times New Roman" w:cs="Times New Roman"/>
          <w:b/>
          <w:bCs/>
          <w:sz w:val="24"/>
          <w:szCs w:val="24"/>
        </w:rPr>
        <w:t>s Note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2BA1D3" w14:textId="4E6C20E6" w:rsidR="00E735D1" w:rsidRDefault="00E735D1" w:rsidP="00E735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5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Evaluation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E735D1">
        <w:rPr>
          <w:rFonts w:ascii="Times New Roman" w:hAnsi="Times New Roman" w:cs="Times New Roman"/>
          <w:b/>
          <w:bCs/>
          <w:sz w:val="24"/>
          <w:szCs w:val="24"/>
        </w:rPr>
        <w:t>Agency's Public Personnel Administration</w:t>
      </w:r>
    </w:p>
    <w:p w14:paraId="5D4371BD" w14:textId="5FBAC530" w:rsidR="00BE1B62" w:rsidRPr="00BE1B62" w:rsidRDefault="00BE1B62" w:rsidP="00BE1B6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B62">
        <w:rPr>
          <w:rFonts w:ascii="Times New Roman" w:hAnsi="Times New Roman" w:cs="Times New Roman"/>
          <w:b/>
          <w:bCs/>
          <w:sz w:val="24"/>
          <w:szCs w:val="24"/>
        </w:rPr>
        <w:t>Organizational Design</w:t>
      </w:r>
    </w:p>
    <w:p w14:paraId="7267045A" w14:textId="2130CB8E" w:rsidR="00BE1B62" w:rsidRPr="00BE1B62" w:rsidRDefault="00BE1B62" w:rsidP="00BE1B6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1B62">
        <w:rPr>
          <w:rFonts w:ascii="Times New Roman" w:hAnsi="Times New Roman" w:cs="Times New Roman"/>
          <w:sz w:val="24"/>
          <w:szCs w:val="24"/>
        </w:rPr>
        <w:t xml:space="preserve">Organizational design is key to agency human resource management (HRM). </w:t>
      </w:r>
      <w:r>
        <w:rPr>
          <w:rFonts w:ascii="Times New Roman" w:hAnsi="Times New Roman" w:cs="Times New Roman"/>
          <w:sz w:val="24"/>
          <w:szCs w:val="24"/>
        </w:rPr>
        <w:t xml:space="preserve">The structure, policies, and strategies that constitute managing the workforce are referred to </w:t>
      </w:r>
      <w:r w:rsidR="0087059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the HRM strategy</w:t>
      </w:r>
      <w:r w:rsidRPr="00BE1B62">
        <w:rPr>
          <w:rFonts w:ascii="Times New Roman" w:hAnsi="Times New Roman" w:cs="Times New Roman"/>
          <w:sz w:val="24"/>
          <w:szCs w:val="24"/>
        </w:rPr>
        <w:t>. A well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1B62">
        <w:rPr>
          <w:rFonts w:ascii="Times New Roman" w:hAnsi="Times New Roman" w:cs="Times New Roman"/>
          <w:sz w:val="24"/>
          <w:szCs w:val="24"/>
        </w:rPr>
        <w:t xml:space="preserve">designed </w:t>
      </w:r>
      <w:r w:rsidR="00C05468">
        <w:rPr>
          <w:rFonts w:ascii="Times New Roman" w:hAnsi="Times New Roman" w:cs="Times New Roman"/>
          <w:sz w:val="24"/>
          <w:szCs w:val="24"/>
        </w:rPr>
        <w:t>Human resource (</w:t>
      </w:r>
      <w:r w:rsidRPr="00BE1B62">
        <w:rPr>
          <w:rFonts w:ascii="Times New Roman" w:hAnsi="Times New Roman" w:cs="Times New Roman"/>
          <w:sz w:val="24"/>
          <w:szCs w:val="24"/>
        </w:rPr>
        <w:t>HR</w:t>
      </w:r>
      <w:r w:rsidR="00C05468">
        <w:rPr>
          <w:rFonts w:ascii="Times New Roman" w:hAnsi="Times New Roman" w:cs="Times New Roman"/>
          <w:sz w:val="24"/>
          <w:szCs w:val="24"/>
        </w:rPr>
        <w:t>)</w:t>
      </w:r>
      <w:r w:rsidRPr="00BE1B62">
        <w:rPr>
          <w:rFonts w:ascii="Times New Roman" w:hAnsi="Times New Roman" w:cs="Times New Roman"/>
          <w:sz w:val="24"/>
          <w:szCs w:val="24"/>
        </w:rPr>
        <w:t xml:space="preserve"> structure help</w:t>
      </w:r>
      <w:r w:rsidR="00D94E57">
        <w:rPr>
          <w:rFonts w:ascii="Times New Roman" w:hAnsi="Times New Roman" w:cs="Times New Roman"/>
          <w:sz w:val="24"/>
          <w:szCs w:val="24"/>
        </w:rPr>
        <w:t>s</w:t>
      </w:r>
      <w:r w:rsidRPr="00BE1B62">
        <w:rPr>
          <w:rFonts w:ascii="Times New Roman" w:hAnsi="Times New Roman" w:cs="Times New Roman"/>
          <w:sz w:val="24"/>
          <w:szCs w:val="24"/>
        </w:rPr>
        <w:t xml:space="preserve"> clear communication, accountability</w:t>
      </w:r>
      <w:r>
        <w:rPr>
          <w:rFonts w:ascii="Times New Roman" w:hAnsi="Times New Roman" w:cs="Times New Roman"/>
          <w:sz w:val="24"/>
          <w:szCs w:val="24"/>
        </w:rPr>
        <w:t>, and efficiency in operations</w:t>
      </w:r>
      <w:r w:rsidR="00DA49D2">
        <w:rPr>
          <w:rFonts w:ascii="Times New Roman" w:hAnsi="Times New Roman" w:cs="Times New Roman"/>
          <w:sz w:val="24"/>
          <w:szCs w:val="24"/>
        </w:rPr>
        <w:t xml:space="preserve"> </w:t>
      </w:r>
      <w:r w:rsidR="00DA49D2" w:rsidRPr="00DA49D2">
        <w:rPr>
          <w:rFonts w:ascii="Times New Roman" w:hAnsi="Times New Roman" w:cs="Times New Roman"/>
          <w:sz w:val="24"/>
          <w:szCs w:val="24"/>
        </w:rPr>
        <w:t>(Hamadamin &amp; Atan, 2021)</w:t>
      </w:r>
      <w:r w:rsidRPr="00BE1B62">
        <w:rPr>
          <w:rFonts w:ascii="Times New Roman" w:hAnsi="Times New Roman" w:cs="Times New Roman"/>
          <w:sz w:val="24"/>
          <w:szCs w:val="24"/>
        </w:rPr>
        <w:t>. For instance, the relationship between HR and upper management and decision makers is close, problems concern</w:t>
      </w:r>
      <w:r w:rsidR="0087059B">
        <w:rPr>
          <w:rFonts w:ascii="Times New Roman" w:hAnsi="Times New Roman" w:cs="Times New Roman"/>
          <w:sz w:val="24"/>
          <w:szCs w:val="24"/>
        </w:rPr>
        <w:t>ing</w:t>
      </w:r>
      <w:r w:rsidRPr="00BE1B62">
        <w:rPr>
          <w:rFonts w:ascii="Times New Roman" w:hAnsi="Times New Roman" w:cs="Times New Roman"/>
          <w:sz w:val="24"/>
          <w:szCs w:val="24"/>
        </w:rPr>
        <w:t xml:space="preserve"> staff are solved quickly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B62">
        <w:rPr>
          <w:rFonts w:ascii="Times New Roman" w:hAnsi="Times New Roman" w:cs="Times New Roman"/>
          <w:sz w:val="24"/>
          <w:szCs w:val="24"/>
        </w:rPr>
        <w:t xml:space="preserve"> and employees are more productive </w:t>
      </w:r>
      <w:r w:rsidR="0087059B">
        <w:rPr>
          <w:rFonts w:ascii="Times New Roman" w:hAnsi="Times New Roman" w:cs="Times New Roman"/>
          <w:sz w:val="24"/>
          <w:szCs w:val="24"/>
        </w:rPr>
        <w:t>at work</w:t>
      </w:r>
      <w:r w:rsidRPr="00BE1B62">
        <w:rPr>
          <w:rFonts w:ascii="Times New Roman" w:hAnsi="Times New Roman" w:cs="Times New Roman"/>
          <w:sz w:val="24"/>
          <w:szCs w:val="24"/>
        </w:rPr>
        <w:t xml:space="preserve">. Additionally, an organization </w:t>
      </w:r>
      <w:r>
        <w:rPr>
          <w:rFonts w:ascii="Times New Roman" w:hAnsi="Times New Roman" w:cs="Times New Roman"/>
          <w:sz w:val="24"/>
          <w:szCs w:val="24"/>
        </w:rPr>
        <w:t>using</w:t>
      </w:r>
      <w:r w:rsidRPr="00BE1B62">
        <w:rPr>
          <w:rFonts w:ascii="Times New Roman" w:hAnsi="Times New Roman" w:cs="Times New Roman"/>
          <w:sz w:val="24"/>
          <w:szCs w:val="24"/>
        </w:rPr>
        <w:t xml:space="preserve"> technology to recruit, train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B62">
        <w:rPr>
          <w:rFonts w:ascii="Times New Roman" w:hAnsi="Times New Roman" w:cs="Times New Roman"/>
          <w:sz w:val="24"/>
          <w:szCs w:val="24"/>
        </w:rPr>
        <w:t xml:space="preserve"> and track organizational performance has a flexible HR department capable of making data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1B62">
        <w:rPr>
          <w:rFonts w:ascii="Times New Roman" w:hAnsi="Times New Roman" w:cs="Times New Roman"/>
          <w:sz w:val="24"/>
          <w:szCs w:val="24"/>
        </w:rPr>
        <w:t>driven decisions and fostering an organizational culture with a degree of resiliency.</w:t>
      </w:r>
    </w:p>
    <w:p w14:paraId="751EEBCD" w14:textId="5FC72AE8" w:rsidR="00BE1B62" w:rsidRPr="00BE1B62" w:rsidRDefault="00BE1B62" w:rsidP="00BE1B6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1B62">
        <w:rPr>
          <w:rFonts w:ascii="Times New Roman" w:hAnsi="Times New Roman" w:cs="Times New Roman"/>
          <w:sz w:val="24"/>
          <w:szCs w:val="24"/>
        </w:rPr>
        <w:t>Weaknesses of HRM organizational design are encountered when the department is i</w:t>
      </w:r>
      <w:r>
        <w:rPr>
          <w:rFonts w:ascii="Times New Roman" w:hAnsi="Times New Roman" w:cs="Times New Roman"/>
          <w:sz w:val="24"/>
          <w:szCs w:val="24"/>
        </w:rPr>
        <w:t xml:space="preserve">solated from the other areas; due to this separation, miscommunication, inefficiency, and </w:t>
      </w:r>
      <w:r w:rsidR="0087059B">
        <w:rPr>
          <w:rFonts w:ascii="Times New Roman" w:hAnsi="Times New Roman" w:cs="Times New Roman"/>
          <w:sz w:val="24"/>
          <w:szCs w:val="24"/>
        </w:rPr>
        <w:t>a lack of</w:t>
      </w:r>
      <w:r>
        <w:rPr>
          <w:rFonts w:ascii="Times New Roman" w:hAnsi="Times New Roman" w:cs="Times New Roman"/>
          <w:sz w:val="24"/>
          <w:szCs w:val="24"/>
        </w:rPr>
        <w:t xml:space="preserve"> response from the department to its needs </w:t>
      </w:r>
      <w:r w:rsidR="0087059B">
        <w:rPr>
          <w:rFonts w:ascii="Times New Roman" w:hAnsi="Times New Roman" w:cs="Times New Roman"/>
          <w:sz w:val="24"/>
          <w:szCs w:val="24"/>
        </w:rPr>
        <w:t>occur</w:t>
      </w:r>
      <w:r w:rsidRPr="00BE1B62">
        <w:rPr>
          <w:rFonts w:ascii="Times New Roman" w:hAnsi="Times New Roman" w:cs="Times New Roman"/>
          <w:sz w:val="24"/>
          <w:szCs w:val="24"/>
        </w:rPr>
        <w:t>. When it becomes too centralized in the HRM structure, the local managers do not possess the appropriate autonomy to make important decisions between decision</w:t>
      </w:r>
      <w:r w:rsidR="0087059B">
        <w:rPr>
          <w:rFonts w:ascii="Times New Roman" w:hAnsi="Times New Roman" w:cs="Times New Roman"/>
          <w:sz w:val="24"/>
          <w:szCs w:val="24"/>
        </w:rPr>
        <w:t>-making</w:t>
      </w:r>
      <w:r w:rsidRPr="00BE1B6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decision</w:t>
      </w:r>
      <w:r w:rsidR="008705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making</w:t>
      </w:r>
      <w:r w:rsidRPr="00BE1B62">
        <w:rPr>
          <w:rFonts w:ascii="Times New Roman" w:hAnsi="Times New Roman" w:cs="Times New Roman"/>
          <w:sz w:val="24"/>
          <w:szCs w:val="24"/>
        </w:rPr>
        <w:t>. Besides, the limited access to their resources</w:t>
      </w:r>
      <w:r w:rsidR="00D94E57">
        <w:rPr>
          <w:rFonts w:ascii="Times New Roman" w:hAnsi="Times New Roman" w:cs="Times New Roman"/>
          <w:sz w:val="24"/>
          <w:szCs w:val="24"/>
        </w:rPr>
        <w:t xml:space="preserve"> and</w:t>
      </w:r>
      <w:r w:rsidRPr="00BE1B62">
        <w:rPr>
          <w:rFonts w:ascii="Times New Roman" w:hAnsi="Times New Roman" w:cs="Times New Roman"/>
          <w:sz w:val="24"/>
          <w:szCs w:val="24"/>
        </w:rPr>
        <w:t xml:space="preserve"> poor technological support get in the way of the HR efforts, which sometimes fail to provide timely solutions and are otherwise </w:t>
      </w:r>
      <w:r>
        <w:rPr>
          <w:rFonts w:ascii="Times New Roman" w:hAnsi="Times New Roman" w:cs="Times New Roman"/>
          <w:sz w:val="24"/>
          <w:szCs w:val="24"/>
        </w:rPr>
        <w:t>unable to implement their efforts fully in line with the organization's strategic objectives</w:t>
      </w:r>
      <w:r w:rsidR="00DA49D2">
        <w:rPr>
          <w:rFonts w:ascii="Times New Roman" w:hAnsi="Times New Roman" w:cs="Times New Roman"/>
          <w:sz w:val="24"/>
          <w:szCs w:val="24"/>
        </w:rPr>
        <w:t xml:space="preserve"> </w:t>
      </w:r>
      <w:r w:rsidR="00DA49D2" w:rsidRPr="00DA49D2">
        <w:rPr>
          <w:rFonts w:ascii="Times New Roman" w:hAnsi="Times New Roman" w:cs="Times New Roman"/>
          <w:sz w:val="24"/>
          <w:szCs w:val="24"/>
        </w:rPr>
        <w:t>(Alfawaire &amp; Atan, 2021)</w:t>
      </w:r>
      <w:r w:rsidRPr="00BE1B62">
        <w:rPr>
          <w:rFonts w:ascii="Times New Roman" w:hAnsi="Times New Roman" w:cs="Times New Roman"/>
          <w:sz w:val="24"/>
          <w:szCs w:val="24"/>
        </w:rPr>
        <w:t xml:space="preserve">. However, some indicated that </w:t>
      </w:r>
      <w:r>
        <w:rPr>
          <w:rFonts w:ascii="Times New Roman" w:hAnsi="Times New Roman" w:cs="Times New Roman"/>
          <w:sz w:val="24"/>
          <w:szCs w:val="24"/>
        </w:rPr>
        <w:t>combinations of organizational and worker needs from an effective and balanced HRM design that served sustainable growth and an engaged workplace were</w:t>
      </w:r>
      <w:r w:rsidRPr="00BE1B62">
        <w:rPr>
          <w:rFonts w:ascii="Times New Roman" w:hAnsi="Times New Roman" w:cs="Times New Roman"/>
          <w:sz w:val="24"/>
          <w:szCs w:val="24"/>
        </w:rPr>
        <w:t xml:space="preserve"> generally required.</w:t>
      </w:r>
    </w:p>
    <w:p w14:paraId="2F919C11" w14:textId="750143DD" w:rsidR="00BE1B62" w:rsidRPr="00BE1B62" w:rsidRDefault="00BE1B62" w:rsidP="00BE1B6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B62">
        <w:rPr>
          <w:rFonts w:ascii="Times New Roman" w:hAnsi="Times New Roman" w:cs="Times New Roman"/>
          <w:b/>
          <w:bCs/>
          <w:sz w:val="24"/>
          <w:szCs w:val="24"/>
        </w:rPr>
        <w:t>Recruitment and Hiring Practice</w:t>
      </w:r>
    </w:p>
    <w:p w14:paraId="08814951" w14:textId="0EF125CB" w:rsidR="00C05468" w:rsidRPr="00C05468" w:rsidRDefault="00C05468" w:rsidP="00C0546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05468">
        <w:rPr>
          <w:rFonts w:ascii="Times New Roman" w:hAnsi="Times New Roman" w:cs="Times New Roman"/>
          <w:sz w:val="24"/>
          <w:szCs w:val="24"/>
        </w:rPr>
        <w:t>Several key components of the agency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C05468">
        <w:rPr>
          <w:rFonts w:ascii="Times New Roman" w:hAnsi="Times New Roman" w:cs="Times New Roman"/>
          <w:sz w:val="24"/>
          <w:szCs w:val="24"/>
        </w:rPr>
        <w:t xml:space="preserve">s human resource system are employed for recruiting and selecting a qualified workforce. </w:t>
      </w:r>
      <w:r w:rsidR="00DA49D2">
        <w:rPr>
          <w:rFonts w:ascii="Times New Roman" w:hAnsi="Times New Roman" w:cs="Times New Roman"/>
          <w:sz w:val="24"/>
          <w:szCs w:val="24"/>
        </w:rPr>
        <w:t>Siddique (2020) asserts that s</w:t>
      </w:r>
      <w:r w:rsidRPr="00C05468">
        <w:rPr>
          <w:rFonts w:ascii="Times New Roman" w:hAnsi="Times New Roman" w:cs="Times New Roman"/>
          <w:sz w:val="24"/>
          <w:szCs w:val="24"/>
        </w:rPr>
        <w:t xml:space="preserve">trategic job </w:t>
      </w:r>
      <w:r w:rsidRPr="00C05468">
        <w:rPr>
          <w:rFonts w:ascii="Times New Roman" w:hAnsi="Times New Roman" w:cs="Times New Roman"/>
          <w:sz w:val="24"/>
          <w:szCs w:val="24"/>
        </w:rPr>
        <w:lastRenderedPageBreak/>
        <w:t xml:space="preserve">analysis is </w:t>
      </w:r>
      <w:r>
        <w:rPr>
          <w:rFonts w:ascii="Times New Roman" w:hAnsi="Times New Roman" w:cs="Times New Roman"/>
          <w:sz w:val="24"/>
          <w:szCs w:val="24"/>
        </w:rPr>
        <w:t>one of the major components in which the role</w:t>
      </w:r>
      <w:r w:rsidRPr="00C05468">
        <w:rPr>
          <w:rFonts w:ascii="Times New Roman" w:hAnsi="Times New Roman" w:cs="Times New Roman"/>
          <w:sz w:val="24"/>
          <w:szCs w:val="24"/>
        </w:rPr>
        <w:t xml:space="preserve"> has been defined carefully</w:t>
      </w:r>
      <w:r>
        <w:rPr>
          <w:rFonts w:ascii="Times New Roman" w:hAnsi="Times New Roman" w:cs="Times New Roman"/>
          <w:sz w:val="24"/>
          <w:szCs w:val="24"/>
        </w:rPr>
        <w:t>, including the skills, experience, and competencies</w:t>
      </w:r>
      <w:r w:rsidRPr="00C05468">
        <w:rPr>
          <w:rFonts w:ascii="Times New Roman" w:hAnsi="Times New Roman" w:cs="Times New Roman"/>
          <w:sz w:val="24"/>
          <w:szCs w:val="24"/>
        </w:rPr>
        <w:t xml:space="preserve"> required. This clarity allows specific recruitment tailored to each position, keeping in line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C05468">
        <w:rPr>
          <w:rFonts w:ascii="Times New Roman" w:hAnsi="Times New Roman" w:cs="Times New Roman"/>
          <w:sz w:val="24"/>
          <w:szCs w:val="24"/>
        </w:rPr>
        <w:t xml:space="preserve">potential candidates suitable </w:t>
      </w:r>
      <w:r w:rsidR="0087059B">
        <w:rPr>
          <w:rFonts w:ascii="Times New Roman" w:hAnsi="Times New Roman" w:cs="Times New Roman"/>
          <w:sz w:val="24"/>
          <w:szCs w:val="24"/>
        </w:rPr>
        <w:t>for</w:t>
      </w:r>
      <w:r w:rsidRPr="00C05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each job's particular needs.</w:t>
      </w:r>
      <w:r w:rsidRPr="00C05468">
        <w:rPr>
          <w:rFonts w:ascii="Times New Roman" w:hAnsi="Times New Roman" w:cs="Times New Roman"/>
          <w:sz w:val="24"/>
          <w:szCs w:val="24"/>
        </w:rPr>
        <w:t xml:space="preserve"> Additionally, job analysis helps HR </w:t>
      </w: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="00DA49D2">
        <w:rPr>
          <w:rFonts w:ascii="Times New Roman" w:hAnsi="Times New Roman" w:cs="Times New Roman"/>
          <w:sz w:val="24"/>
          <w:szCs w:val="24"/>
        </w:rPr>
        <w:t>job postings that attract people with qualifications</w:t>
      </w:r>
      <w:r w:rsidRPr="00C05468">
        <w:rPr>
          <w:rFonts w:ascii="Times New Roman" w:hAnsi="Times New Roman" w:cs="Times New Roman"/>
          <w:sz w:val="24"/>
          <w:szCs w:val="24"/>
        </w:rPr>
        <w:t xml:space="preserve"> close to an organization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C05468">
        <w:rPr>
          <w:rFonts w:ascii="Times New Roman" w:hAnsi="Times New Roman" w:cs="Times New Roman"/>
          <w:sz w:val="24"/>
          <w:szCs w:val="24"/>
        </w:rPr>
        <w:t>s strategic goals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468">
        <w:t xml:space="preserve"> </w:t>
      </w:r>
      <w:r>
        <w:rPr>
          <w:rFonts w:ascii="Times New Roman" w:hAnsi="Times New Roman" w:cs="Times New Roman"/>
          <w:sz w:val="24"/>
          <w:szCs w:val="24"/>
        </w:rPr>
        <w:t>This focused approach pays for eliminating these mismatches and maximizing the selection of candidates with the right experience and capability</w:t>
      </w:r>
      <w:r w:rsidRPr="00C05468">
        <w:rPr>
          <w:rFonts w:ascii="Times New Roman" w:hAnsi="Times New Roman" w:cs="Times New Roman"/>
          <w:sz w:val="24"/>
          <w:szCs w:val="24"/>
        </w:rPr>
        <w:t>.</w:t>
      </w:r>
    </w:p>
    <w:p w14:paraId="4A12EE63" w14:textId="12BE19D3" w:rsidR="00BE1B62" w:rsidRDefault="00C05468" w:rsidP="00C0546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05468">
        <w:rPr>
          <w:rFonts w:ascii="Times New Roman" w:hAnsi="Times New Roman" w:cs="Times New Roman"/>
          <w:sz w:val="24"/>
          <w:szCs w:val="24"/>
        </w:rPr>
        <w:t>Recruitment diversity is another important component</w:t>
      </w:r>
      <w:r>
        <w:rPr>
          <w:rFonts w:ascii="Times New Roman" w:hAnsi="Times New Roman" w:cs="Times New Roman"/>
          <w:sz w:val="24"/>
          <w:szCs w:val="24"/>
        </w:rPr>
        <w:t xml:space="preserve"> that the agency is committed to and</w:t>
      </w:r>
      <w:r w:rsidRPr="00C05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 w:rsidRPr="00C05468">
        <w:rPr>
          <w:rFonts w:ascii="Times New Roman" w:hAnsi="Times New Roman" w:cs="Times New Roman"/>
          <w:sz w:val="24"/>
          <w:szCs w:val="24"/>
        </w:rPr>
        <w:t xml:space="preserve"> a significant impact. Being an active proponent of diversity hiring means promoting hiring diverse individuals with varied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468">
        <w:rPr>
          <w:rFonts w:ascii="Times New Roman" w:hAnsi="Times New Roman" w:cs="Times New Roman"/>
          <w:sz w:val="24"/>
          <w:szCs w:val="24"/>
        </w:rPr>
        <w:t xml:space="preserve"> rich thinking, variations of ideas, creativity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46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the creation of</w:t>
      </w:r>
      <w:r w:rsidRPr="00C05468">
        <w:rPr>
          <w:rFonts w:ascii="Times New Roman" w:hAnsi="Times New Roman" w:cs="Times New Roman"/>
          <w:sz w:val="24"/>
          <w:szCs w:val="24"/>
        </w:rPr>
        <w:t xml:space="preserve"> an inclusive workplace culture</w:t>
      </w:r>
      <w:r w:rsidR="00DA49D2">
        <w:rPr>
          <w:rFonts w:ascii="Times New Roman" w:hAnsi="Times New Roman" w:cs="Times New Roman"/>
          <w:sz w:val="24"/>
          <w:szCs w:val="24"/>
        </w:rPr>
        <w:t xml:space="preserve"> </w:t>
      </w:r>
      <w:r w:rsidR="00DA49D2" w:rsidRPr="00DA49D2">
        <w:rPr>
          <w:rFonts w:ascii="Times New Roman" w:hAnsi="Times New Roman" w:cs="Times New Roman"/>
          <w:sz w:val="24"/>
          <w:szCs w:val="24"/>
        </w:rPr>
        <w:t>(Gupta, 2024)</w:t>
      </w:r>
      <w:r w:rsidRPr="00C05468">
        <w:rPr>
          <w:rFonts w:ascii="Times New Roman" w:hAnsi="Times New Roman" w:cs="Times New Roman"/>
          <w:sz w:val="24"/>
          <w:szCs w:val="24"/>
        </w:rPr>
        <w:t xml:space="preserve">. By reaching out to underrepresented groups and </w:t>
      </w:r>
      <w:r>
        <w:rPr>
          <w:rFonts w:ascii="Times New Roman" w:hAnsi="Times New Roman" w:cs="Times New Roman"/>
          <w:sz w:val="24"/>
          <w:szCs w:val="24"/>
        </w:rPr>
        <w:t xml:space="preserve">including diversity as a </w:t>
      </w:r>
      <w:r w:rsidR="00DA49D2">
        <w:rPr>
          <w:rFonts w:ascii="Times New Roman" w:hAnsi="Times New Roman" w:cs="Times New Roman"/>
          <w:sz w:val="24"/>
          <w:szCs w:val="24"/>
        </w:rPr>
        <w:t>critical</w:t>
      </w:r>
      <w:r>
        <w:rPr>
          <w:rFonts w:ascii="Times New Roman" w:hAnsi="Times New Roman" w:cs="Times New Roman"/>
          <w:sz w:val="24"/>
          <w:szCs w:val="24"/>
        </w:rPr>
        <w:t xml:space="preserve"> recruitment objective, the agency </w:t>
      </w:r>
      <w:r w:rsidR="00DA49D2">
        <w:rPr>
          <w:rFonts w:ascii="Times New Roman" w:hAnsi="Times New Roman" w:cs="Times New Roman"/>
          <w:sz w:val="24"/>
          <w:szCs w:val="24"/>
        </w:rPr>
        <w:t>strengthens its adaptability and responsiveness to the society it serves</w:t>
      </w:r>
      <w:r w:rsidRPr="00C05468">
        <w:rPr>
          <w:rFonts w:ascii="Times New Roman" w:hAnsi="Times New Roman" w:cs="Times New Roman"/>
          <w:sz w:val="24"/>
          <w:szCs w:val="24"/>
        </w:rPr>
        <w:t xml:space="preserve">. Additionally, competitive compensation packages are offered to attract and keep the best during intensely competitive recruiting. The agency is a great </w:t>
      </w:r>
      <w:r>
        <w:rPr>
          <w:rFonts w:ascii="Times New Roman" w:hAnsi="Times New Roman" w:cs="Times New Roman"/>
          <w:sz w:val="24"/>
          <w:szCs w:val="24"/>
        </w:rPr>
        <w:t>workplace</w:t>
      </w:r>
      <w:r w:rsidRPr="00C05468">
        <w:rPr>
          <w:rFonts w:ascii="Times New Roman" w:hAnsi="Times New Roman" w:cs="Times New Roman"/>
          <w:sz w:val="24"/>
          <w:szCs w:val="24"/>
        </w:rPr>
        <w:t xml:space="preserve"> because these packages often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Pr="00C05468">
        <w:rPr>
          <w:rFonts w:ascii="Times New Roman" w:hAnsi="Times New Roman" w:cs="Times New Roman"/>
          <w:sz w:val="24"/>
          <w:szCs w:val="24"/>
        </w:rPr>
        <w:t xml:space="preserve"> benefits, career advancement opportunities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468">
        <w:rPr>
          <w:rFonts w:ascii="Times New Roman" w:hAnsi="Times New Roman" w:cs="Times New Roman"/>
          <w:sz w:val="24"/>
          <w:szCs w:val="24"/>
        </w:rPr>
        <w:t xml:space="preserve"> and flexible arrangements. These </w:t>
      </w:r>
      <w:r>
        <w:rPr>
          <w:rFonts w:ascii="Times New Roman" w:hAnsi="Times New Roman" w:cs="Times New Roman"/>
          <w:sz w:val="24"/>
          <w:szCs w:val="24"/>
        </w:rPr>
        <w:t>components</w:t>
      </w:r>
      <w:r w:rsidRPr="00C05468">
        <w:rPr>
          <w:rFonts w:ascii="Times New Roman" w:hAnsi="Times New Roman" w:cs="Times New Roman"/>
          <w:sz w:val="24"/>
          <w:szCs w:val="24"/>
        </w:rPr>
        <w:t xml:space="preserve"> make for a team </w:t>
      </w:r>
      <w:r>
        <w:rPr>
          <w:rFonts w:ascii="Times New Roman" w:hAnsi="Times New Roman" w:cs="Times New Roman"/>
          <w:sz w:val="24"/>
          <w:szCs w:val="24"/>
        </w:rPr>
        <w:t>with a well-rounded, skilled workfor</w:t>
      </w:r>
      <w:r w:rsidRPr="00C05468">
        <w:rPr>
          <w:rFonts w:ascii="Times New Roman" w:hAnsi="Times New Roman" w:cs="Times New Roman"/>
          <w:sz w:val="24"/>
          <w:szCs w:val="24"/>
        </w:rPr>
        <w:t>ce to push the agency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C05468">
        <w:rPr>
          <w:rFonts w:ascii="Times New Roman" w:hAnsi="Times New Roman" w:cs="Times New Roman"/>
          <w:sz w:val="24"/>
          <w:szCs w:val="24"/>
        </w:rPr>
        <w:t>s mission forward.</w:t>
      </w:r>
    </w:p>
    <w:p w14:paraId="3969AAC9" w14:textId="7893683D" w:rsidR="00BE1B62" w:rsidRPr="00BE1B62" w:rsidRDefault="00BE1B62" w:rsidP="00BE1B6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B62">
        <w:rPr>
          <w:rFonts w:ascii="Times New Roman" w:hAnsi="Times New Roman" w:cs="Times New Roman"/>
          <w:b/>
          <w:bCs/>
          <w:sz w:val="24"/>
          <w:szCs w:val="24"/>
        </w:rPr>
        <w:t>Employee Skills Training</w:t>
      </w:r>
    </w:p>
    <w:p w14:paraId="37029576" w14:textId="6659A3F1" w:rsidR="00BE1B62" w:rsidRDefault="00BE1B62" w:rsidP="00BE1B6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1B62">
        <w:rPr>
          <w:rFonts w:ascii="Times New Roman" w:hAnsi="Times New Roman" w:cs="Times New Roman"/>
          <w:sz w:val="24"/>
          <w:szCs w:val="24"/>
        </w:rPr>
        <w:t>Training is a continuous development of both new and existing employees, and the agency approaches it this way to reinforce their knowledge, skills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B62">
        <w:rPr>
          <w:rFonts w:ascii="Times New Roman" w:hAnsi="Times New Roman" w:cs="Times New Roman"/>
          <w:sz w:val="24"/>
          <w:szCs w:val="24"/>
        </w:rPr>
        <w:t xml:space="preserve"> and competencies. The agency has </w:t>
      </w:r>
      <w:r>
        <w:rPr>
          <w:rFonts w:ascii="Times New Roman" w:hAnsi="Times New Roman" w:cs="Times New Roman"/>
          <w:sz w:val="24"/>
          <w:szCs w:val="24"/>
        </w:rPr>
        <w:t>several</w:t>
      </w:r>
      <w:r w:rsidRPr="00BE1B62">
        <w:rPr>
          <w:rFonts w:ascii="Times New Roman" w:hAnsi="Times New Roman" w:cs="Times New Roman"/>
          <w:sz w:val="24"/>
          <w:szCs w:val="24"/>
        </w:rPr>
        <w:t xml:space="preserve"> programs that teach new hires the organizational policies, job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1B62">
        <w:rPr>
          <w:rFonts w:ascii="Times New Roman" w:hAnsi="Times New Roman" w:cs="Times New Roman"/>
          <w:sz w:val="24"/>
          <w:szCs w:val="24"/>
        </w:rPr>
        <w:t>specific duties, and performance expectations</w:t>
      </w:r>
      <w:r w:rsidR="00C05468">
        <w:rPr>
          <w:rFonts w:ascii="Times New Roman" w:hAnsi="Times New Roman" w:cs="Times New Roman"/>
          <w:sz w:val="24"/>
          <w:szCs w:val="24"/>
        </w:rPr>
        <w:t xml:space="preserve"> </w:t>
      </w:r>
      <w:r w:rsidR="00C05468" w:rsidRPr="00C05468">
        <w:rPr>
          <w:rFonts w:ascii="Times New Roman" w:hAnsi="Times New Roman" w:cs="Times New Roman"/>
          <w:sz w:val="24"/>
          <w:szCs w:val="24"/>
        </w:rPr>
        <w:t>(Davidescu et al., 2020)</w:t>
      </w:r>
      <w:r w:rsidRPr="00BE1B62">
        <w:rPr>
          <w:rFonts w:ascii="Times New Roman" w:hAnsi="Times New Roman" w:cs="Times New Roman"/>
          <w:sz w:val="24"/>
          <w:szCs w:val="24"/>
        </w:rPr>
        <w:t>. It trains employees to do their job well in a familiar environment before they enter the system. The agency also provides ongoing skill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1B62">
        <w:rPr>
          <w:rFonts w:ascii="Times New Roman" w:hAnsi="Times New Roman" w:cs="Times New Roman"/>
          <w:sz w:val="24"/>
          <w:szCs w:val="24"/>
        </w:rPr>
        <w:t xml:space="preserve">building workshops, certification programs, and online learning resources to </w:t>
      </w:r>
      <w:r w:rsidRPr="00BE1B62">
        <w:rPr>
          <w:rFonts w:ascii="Times New Roman" w:hAnsi="Times New Roman" w:cs="Times New Roman"/>
          <w:sz w:val="24"/>
          <w:szCs w:val="24"/>
        </w:rPr>
        <w:lastRenderedPageBreak/>
        <w:t xml:space="preserve">existing staff to </w:t>
      </w:r>
      <w:r>
        <w:rPr>
          <w:rFonts w:ascii="Times New Roman" w:hAnsi="Times New Roman" w:cs="Times New Roman"/>
          <w:sz w:val="24"/>
          <w:szCs w:val="24"/>
        </w:rPr>
        <w:t>keep employees</w:t>
      </w:r>
      <w:r w:rsidRPr="00BE1B62">
        <w:rPr>
          <w:rFonts w:ascii="Times New Roman" w:hAnsi="Times New Roman" w:cs="Times New Roman"/>
          <w:sz w:val="24"/>
          <w:szCs w:val="24"/>
        </w:rPr>
        <w:t xml:space="preserve"> current with changing industry standards and technologies. It shows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BE1B62">
        <w:rPr>
          <w:rFonts w:ascii="Times New Roman" w:hAnsi="Times New Roman" w:cs="Times New Roman"/>
          <w:sz w:val="24"/>
          <w:szCs w:val="24"/>
        </w:rPr>
        <w:t xml:space="preserve">the agency </w:t>
      </w:r>
      <w:r>
        <w:rPr>
          <w:rFonts w:ascii="Times New Roman" w:hAnsi="Times New Roman" w:cs="Times New Roman"/>
          <w:sz w:val="24"/>
          <w:szCs w:val="24"/>
        </w:rPr>
        <w:t>thoughtfully focuses</w:t>
      </w:r>
      <w:r w:rsidRPr="00BE1B62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building an adaptable and skilled</w:t>
      </w:r>
      <w:r w:rsidRPr="00BE1B62">
        <w:rPr>
          <w:rFonts w:ascii="Times New Roman" w:hAnsi="Times New Roman" w:cs="Times New Roman"/>
          <w:sz w:val="24"/>
          <w:szCs w:val="24"/>
        </w:rPr>
        <w:t xml:space="preserve"> workforce.</w:t>
      </w:r>
    </w:p>
    <w:p w14:paraId="5C527B44" w14:textId="588ECEEF" w:rsidR="00D94E57" w:rsidRDefault="00D94E57" w:rsidP="00D94E5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4E57">
        <w:rPr>
          <w:rFonts w:ascii="Times New Roman" w:hAnsi="Times New Roman" w:cs="Times New Roman"/>
          <w:sz w:val="24"/>
          <w:szCs w:val="24"/>
        </w:rPr>
        <w:t>However, there are weaknesses in the agency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D94E57">
        <w:rPr>
          <w:rFonts w:ascii="Times New Roman" w:hAnsi="Times New Roman" w:cs="Times New Roman"/>
          <w:sz w:val="24"/>
          <w:szCs w:val="24"/>
        </w:rPr>
        <w:t>s training approach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D94E57">
        <w:rPr>
          <w:rFonts w:ascii="Times New Roman" w:hAnsi="Times New Roman" w:cs="Times New Roman"/>
          <w:sz w:val="24"/>
          <w:szCs w:val="24"/>
        </w:rPr>
        <w:t>nboarding programs are robust but lack role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4E57">
        <w:rPr>
          <w:rFonts w:ascii="Times New Roman" w:hAnsi="Times New Roman" w:cs="Times New Roman"/>
          <w:sz w:val="24"/>
          <w:szCs w:val="24"/>
        </w:rPr>
        <w:t xml:space="preserve">specific job knowledge since </w:t>
      </w:r>
      <w:r>
        <w:rPr>
          <w:rFonts w:ascii="Times New Roman" w:hAnsi="Times New Roman" w:cs="Times New Roman"/>
          <w:sz w:val="24"/>
          <w:szCs w:val="24"/>
        </w:rPr>
        <w:t>no customization exists</w:t>
      </w:r>
      <w:r w:rsidRPr="00D94E57">
        <w:rPr>
          <w:rFonts w:ascii="Times New Roman" w:hAnsi="Times New Roman" w:cs="Times New Roman"/>
          <w:sz w:val="24"/>
          <w:szCs w:val="24"/>
        </w:rPr>
        <w:t>. In addition, while valuable, ongoing training programs are not effectively aligned with individual career goals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E57">
        <w:rPr>
          <w:rFonts w:ascii="Times New Roman" w:hAnsi="Times New Roman" w:cs="Times New Roman"/>
          <w:sz w:val="24"/>
          <w:szCs w:val="24"/>
        </w:rPr>
        <w:t xml:space="preserve"> the potential to diminish their effectiveness in promoting long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4E57">
        <w:rPr>
          <w:rFonts w:ascii="Times New Roman" w:hAnsi="Times New Roman" w:cs="Times New Roman"/>
          <w:sz w:val="24"/>
          <w:szCs w:val="24"/>
        </w:rPr>
        <w:t>term employee engagement is significant</w:t>
      </w:r>
      <w:r w:rsidR="00C05468">
        <w:rPr>
          <w:rFonts w:ascii="Times New Roman" w:hAnsi="Times New Roman" w:cs="Times New Roman"/>
          <w:sz w:val="24"/>
          <w:szCs w:val="24"/>
        </w:rPr>
        <w:t xml:space="preserve"> </w:t>
      </w:r>
      <w:r w:rsidR="00C05468" w:rsidRPr="00C05468">
        <w:rPr>
          <w:rFonts w:ascii="Times New Roman" w:hAnsi="Times New Roman" w:cs="Times New Roman"/>
          <w:sz w:val="24"/>
          <w:szCs w:val="24"/>
        </w:rPr>
        <w:t>(Lee &amp; Kim, 2023)</w:t>
      </w:r>
      <w:r w:rsidRPr="00D94E57">
        <w:rPr>
          <w:rFonts w:ascii="Times New Roman" w:hAnsi="Times New Roman" w:cs="Times New Roman"/>
          <w:sz w:val="24"/>
          <w:szCs w:val="24"/>
        </w:rPr>
        <w:t xml:space="preserve">. Finally, </w:t>
      </w:r>
      <w:r>
        <w:rPr>
          <w:rFonts w:ascii="Times New Roman" w:hAnsi="Times New Roman" w:cs="Times New Roman"/>
          <w:sz w:val="24"/>
          <w:szCs w:val="24"/>
        </w:rPr>
        <w:t xml:space="preserve">employees think development opportunities are minimal if training resources are </w:t>
      </w:r>
      <w:r w:rsidR="00C0546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5468">
        <w:rPr>
          <w:rFonts w:ascii="Times New Roman" w:hAnsi="Times New Roman" w:cs="Times New Roman"/>
          <w:sz w:val="24"/>
          <w:szCs w:val="24"/>
        </w:rPr>
        <w:t>vailable</w:t>
      </w:r>
      <w:r>
        <w:rPr>
          <w:rFonts w:ascii="Times New Roman" w:hAnsi="Times New Roman" w:cs="Times New Roman"/>
          <w:sz w:val="24"/>
          <w:szCs w:val="24"/>
        </w:rPr>
        <w:t xml:space="preserve"> or participation is not enthusiastically promoted</w:t>
      </w:r>
      <w:r w:rsidRPr="00D94E57">
        <w:rPr>
          <w:rFonts w:ascii="Times New Roman" w:hAnsi="Times New Roman" w:cs="Times New Roman"/>
          <w:sz w:val="24"/>
          <w:szCs w:val="24"/>
        </w:rPr>
        <w:t>. This would improve the agency's training programs</w:t>
      </w:r>
      <w:r>
        <w:rPr>
          <w:rFonts w:ascii="Times New Roman" w:hAnsi="Times New Roman" w:cs="Times New Roman"/>
          <w:sz w:val="24"/>
          <w:szCs w:val="24"/>
        </w:rPr>
        <w:t>, tailored to</w:t>
      </w:r>
      <w:r w:rsidRPr="00D94E57">
        <w:rPr>
          <w:rFonts w:ascii="Times New Roman" w:hAnsi="Times New Roman" w:cs="Times New Roman"/>
          <w:sz w:val="24"/>
          <w:szCs w:val="24"/>
        </w:rPr>
        <w:t xml:space="preserve"> individual and organizational requirements.</w:t>
      </w:r>
    </w:p>
    <w:p w14:paraId="73490B8E" w14:textId="45A4BF7A" w:rsidR="00BE1B62" w:rsidRPr="00BE1B62" w:rsidRDefault="00BE1B62" w:rsidP="00BE1B6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B62">
        <w:rPr>
          <w:rFonts w:ascii="Times New Roman" w:hAnsi="Times New Roman" w:cs="Times New Roman"/>
          <w:b/>
          <w:bCs/>
          <w:sz w:val="24"/>
          <w:szCs w:val="24"/>
        </w:rPr>
        <w:t>Recruiting and Training Recommendations</w:t>
      </w:r>
    </w:p>
    <w:p w14:paraId="2E3480DD" w14:textId="40F4D5E0" w:rsidR="00D94E57" w:rsidRPr="00D94E57" w:rsidRDefault="00D94E57" w:rsidP="00D94E5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4E57">
        <w:rPr>
          <w:rFonts w:ascii="Times New Roman" w:hAnsi="Times New Roman" w:cs="Times New Roman"/>
          <w:sz w:val="24"/>
          <w:szCs w:val="24"/>
        </w:rPr>
        <w:t xml:space="preserve">The agency could utilize targeted talent acquisition strategies to turn this loss of talent into a gain. </w:t>
      </w:r>
      <w:r w:rsidR="00C05468" w:rsidRPr="00C05468">
        <w:rPr>
          <w:rFonts w:ascii="Times New Roman" w:hAnsi="Times New Roman" w:cs="Times New Roman"/>
          <w:sz w:val="24"/>
          <w:szCs w:val="24"/>
        </w:rPr>
        <w:t>Mainga et al. (2022)</w:t>
      </w:r>
      <w:r w:rsidR="00C05468">
        <w:rPr>
          <w:rFonts w:ascii="Times New Roman" w:hAnsi="Times New Roman" w:cs="Times New Roman"/>
          <w:sz w:val="24"/>
          <w:szCs w:val="24"/>
        </w:rPr>
        <w:t xml:space="preserve"> </w:t>
      </w:r>
      <w:r w:rsidR="00C05468" w:rsidRPr="00C05468">
        <w:rPr>
          <w:rFonts w:ascii="Times New Roman" w:hAnsi="Times New Roman" w:cs="Times New Roman"/>
          <w:sz w:val="24"/>
          <w:szCs w:val="24"/>
        </w:rPr>
        <w:t>show</w:t>
      </w:r>
      <w:r w:rsidR="00C05468">
        <w:rPr>
          <w:rFonts w:ascii="Times New Roman" w:hAnsi="Times New Roman" w:cs="Times New Roman"/>
          <w:sz w:val="24"/>
          <w:szCs w:val="24"/>
        </w:rPr>
        <w:t xml:space="preserve"> </w:t>
      </w:r>
      <w:r w:rsidRPr="00D94E57">
        <w:rPr>
          <w:rFonts w:ascii="Times New Roman" w:hAnsi="Times New Roman" w:cs="Times New Roman"/>
          <w:sz w:val="24"/>
          <w:szCs w:val="24"/>
        </w:rPr>
        <w:t>partnering with educational institutions and organi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94E57">
        <w:rPr>
          <w:rFonts w:ascii="Times New Roman" w:hAnsi="Times New Roman" w:cs="Times New Roman"/>
          <w:sz w:val="24"/>
          <w:szCs w:val="24"/>
        </w:rPr>
        <w:t>ations within similar fields</w:t>
      </w:r>
      <w:r>
        <w:rPr>
          <w:rFonts w:ascii="Times New Roman" w:hAnsi="Times New Roman" w:cs="Times New Roman"/>
          <w:sz w:val="24"/>
          <w:szCs w:val="24"/>
        </w:rPr>
        <w:t xml:space="preserve"> to reach recent graduates and experienced professionals</w:t>
      </w:r>
      <w:r w:rsidRPr="00D94E57">
        <w:rPr>
          <w:rFonts w:ascii="Times New Roman" w:hAnsi="Times New Roman" w:cs="Times New Roman"/>
          <w:sz w:val="24"/>
          <w:szCs w:val="24"/>
        </w:rPr>
        <w:t xml:space="preserve">, each fulfilling a particular job requirement. Moreover, creating a strong employee referral program would help get current employees to give you </w:t>
      </w:r>
      <w:r>
        <w:rPr>
          <w:rFonts w:ascii="Times New Roman" w:hAnsi="Times New Roman" w:cs="Times New Roman"/>
          <w:sz w:val="24"/>
          <w:szCs w:val="24"/>
        </w:rPr>
        <w:t>references from</w:t>
      </w:r>
      <w:r w:rsidRPr="00D94E57">
        <w:rPr>
          <w:rFonts w:ascii="Times New Roman" w:hAnsi="Times New Roman" w:cs="Times New Roman"/>
          <w:sz w:val="24"/>
          <w:szCs w:val="24"/>
        </w:rPr>
        <w:t xml:space="preserve"> people they know, increasing the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D94E57">
        <w:rPr>
          <w:rFonts w:ascii="Times New Roman" w:hAnsi="Times New Roman" w:cs="Times New Roman"/>
          <w:sz w:val="24"/>
          <w:szCs w:val="24"/>
        </w:rPr>
        <w:t xml:space="preserve"> of people you can hire. The targeted approaches improve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94E57">
        <w:rPr>
          <w:rFonts w:ascii="Times New Roman" w:hAnsi="Times New Roman" w:cs="Times New Roman"/>
          <w:sz w:val="24"/>
          <w:szCs w:val="24"/>
        </w:rPr>
        <w:t>quality of candidates and help the agency attract</w:t>
      </w:r>
      <w:r>
        <w:rPr>
          <w:rFonts w:ascii="Times New Roman" w:hAnsi="Times New Roman" w:cs="Times New Roman"/>
          <w:sz w:val="24"/>
          <w:szCs w:val="24"/>
        </w:rPr>
        <w:t xml:space="preserve"> the right people whose skills are exceptionally </w:t>
      </w:r>
      <w:r w:rsidR="0087059B">
        <w:rPr>
          <w:rFonts w:ascii="Times New Roman" w:hAnsi="Times New Roman" w:cs="Times New Roman"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 xml:space="preserve"> to the organization's needs</w:t>
      </w:r>
      <w:r w:rsidRPr="00D94E57">
        <w:rPr>
          <w:rFonts w:ascii="Times New Roman" w:hAnsi="Times New Roman" w:cs="Times New Roman"/>
          <w:sz w:val="24"/>
          <w:szCs w:val="24"/>
        </w:rPr>
        <w:t>.</w:t>
      </w:r>
    </w:p>
    <w:p w14:paraId="1A64B263" w14:textId="1FB589AB" w:rsidR="00E735D1" w:rsidRDefault="00D94E57" w:rsidP="00E735D1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94E57">
        <w:rPr>
          <w:rFonts w:ascii="Times New Roman" w:hAnsi="Times New Roman" w:cs="Times New Roman"/>
          <w:sz w:val="24"/>
          <w:szCs w:val="24"/>
        </w:rPr>
        <w:t xml:space="preserve">The agency </w:t>
      </w:r>
      <w:r w:rsidR="00C05468">
        <w:rPr>
          <w:rFonts w:ascii="Times New Roman" w:hAnsi="Times New Roman" w:cs="Times New Roman"/>
          <w:sz w:val="24"/>
          <w:szCs w:val="24"/>
        </w:rPr>
        <w:t>should change its direction to a more personalized employee development approach to improve training</w:t>
      </w:r>
      <w:r w:rsidRPr="00D94E57">
        <w:rPr>
          <w:rFonts w:ascii="Times New Roman" w:hAnsi="Times New Roman" w:cs="Times New Roman"/>
          <w:sz w:val="24"/>
          <w:szCs w:val="24"/>
        </w:rPr>
        <w:t>. Employees would receive role</w:t>
      </w:r>
      <w:r>
        <w:rPr>
          <w:rFonts w:ascii="Times New Roman" w:hAnsi="Times New Roman" w:cs="Times New Roman"/>
          <w:sz w:val="24"/>
          <w:szCs w:val="24"/>
        </w:rPr>
        <w:t>-specific training and learning plans for</w:t>
      </w:r>
      <w:r w:rsidRPr="00D94E57">
        <w:rPr>
          <w:rFonts w:ascii="Times New Roman" w:hAnsi="Times New Roman" w:cs="Times New Roman"/>
          <w:sz w:val="24"/>
          <w:szCs w:val="24"/>
        </w:rPr>
        <w:t xml:space="preserve"> the job function and desired career path. </w:t>
      </w:r>
      <w:r w:rsidR="00C05468" w:rsidRPr="00C05468">
        <w:rPr>
          <w:rFonts w:ascii="Times New Roman" w:hAnsi="Times New Roman" w:cs="Times New Roman"/>
          <w:sz w:val="24"/>
          <w:szCs w:val="24"/>
        </w:rPr>
        <w:t xml:space="preserve">Blake-Beard et al. (2021) </w:t>
      </w:r>
      <w:r w:rsidR="00C05468">
        <w:rPr>
          <w:rFonts w:ascii="Times New Roman" w:hAnsi="Times New Roman" w:cs="Times New Roman"/>
          <w:sz w:val="24"/>
          <w:szCs w:val="24"/>
        </w:rPr>
        <w:t>prove that a</w:t>
      </w:r>
      <w:r w:rsidRPr="00D94E57">
        <w:rPr>
          <w:rFonts w:ascii="Times New Roman" w:hAnsi="Times New Roman" w:cs="Times New Roman"/>
          <w:sz w:val="24"/>
          <w:szCs w:val="24"/>
        </w:rPr>
        <w:t xml:space="preserve"> mentorship program where new hires are assigned to experience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94E57">
        <w:rPr>
          <w:rFonts w:ascii="Times New Roman" w:hAnsi="Times New Roman" w:cs="Times New Roman"/>
          <w:sz w:val="24"/>
          <w:szCs w:val="24"/>
        </w:rPr>
        <w:t xml:space="preserve"> staff members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D94E57">
        <w:rPr>
          <w:rFonts w:ascii="Times New Roman" w:hAnsi="Times New Roman" w:cs="Times New Roman"/>
          <w:sz w:val="24"/>
          <w:szCs w:val="24"/>
        </w:rPr>
        <w:t xml:space="preserve"> increasingly targeted professional development activities could have been used to achieve this. They would enable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94E57">
        <w:rPr>
          <w:rFonts w:ascii="Times New Roman" w:hAnsi="Times New Roman" w:cs="Times New Roman"/>
          <w:sz w:val="24"/>
          <w:szCs w:val="24"/>
        </w:rPr>
        <w:t xml:space="preserve">integration of regular feedback loops into training programs to </w:t>
      </w:r>
      <w:r w:rsidRPr="00D94E57">
        <w:rPr>
          <w:rFonts w:ascii="Times New Roman" w:hAnsi="Times New Roman" w:cs="Times New Roman"/>
          <w:sz w:val="24"/>
          <w:szCs w:val="24"/>
        </w:rPr>
        <w:lastRenderedPageBreak/>
        <w:t xml:space="preserve">continuously align with employee needs and organizational goals. The agency develops a motivated, capable workforce </w:t>
      </w:r>
      <w:r>
        <w:rPr>
          <w:rFonts w:ascii="Times New Roman" w:hAnsi="Times New Roman" w:cs="Times New Roman"/>
          <w:sz w:val="24"/>
          <w:szCs w:val="24"/>
        </w:rPr>
        <w:t xml:space="preserve">that is </w:t>
      </w:r>
      <w:r w:rsidRPr="00D94E5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4E57">
        <w:rPr>
          <w:rFonts w:ascii="Times New Roman" w:hAnsi="Times New Roman" w:cs="Times New Roman"/>
          <w:sz w:val="24"/>
          <w:szCs w:val="24"/>
        </w:rPr>
        <w:t>prepared to meet changing needs by tailoring opportunities for development and providing mentorship.</w:t>
      </w:r>
      <w:r w:rsidR="00E735D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526BA" w14:textId="55D2FDF0" w:rsidR="00C05468" w:rsidRPr="00E735D1" w:rsidRDefault="00C05468" w:rsidP="00E735D1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598A771" w14:textId="77777777" w:rsidR="00E735D1" w:rsidRDefault="00E735D1" w:rsidP="00DA49D2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Alfawaire, F., &amp; Atan, T. (2021). The Effect of Strategic Human Resource and Knowledge Management on Sustainable Competitive Advantages at Jordanian Universities: The Mediating Role of Organizational Innovation. </w:t>
      </w:r>
      <w:r>
        <w:rPr>
          <w:i/>
          <w:iCs/>
        </w:rPr>
        <w:t>Sustainability</w:t>
      </w:r>
      <w:r>
        <w:t xml:space="preserve">, </w:t>
      </w:r>
      <w:r>
        <w:rPr>
          <w:i/>
          <w:iCs/>
        </w:rPr>
        <w:t>13</w:t>
      </w:r>
      <w:r>
        <w:t xml:space="preserve">(15), 8445. </w:t>
      </w:r>
      <w:hyperlink r:id="rId6" w:history="1">
        <w:r w:rsidRPr="00B34167">
          <w:rPr>
            <w:rStyle w:val="Hyperlink"/>
          </w:rPr>
          <w:t>https://doi.org/10.3390/su13158445</w:t>
        </w:r>
      </w:hyperlink>
      <w:r>
        <w:rPr>
          <w:rStyle w:val="url"/>
        </w:rPr>
        <w:t xml:space="preserve"> </w:t>
      </w:r>
    </w:p>
    <w:p w14:paraId="4C5C3C4B" w14:textId="77777777" w:rsidR="00E735D1" w:rsidRDefault="00E735D1" w:rsidP="00C05468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Blake-Beard, S., Shapiro, M., &amp; Ingols, C. (2021). A model for strengthening mentors: frames and practices. </w:t>
      </w:r>
      <w:r>
        <w:rPr>
          <w:i/>
          <w:iCs/>
        </w:rPr>
        <w:t>International Journal of Environmental Research and Public Health</w:t>
      </w:r>
      <w:r>
        <w:t xml:space="preserve">, </w:t>
      </w:r>
      <w:r>
        <w:rPr>
          <w:i/>
          <w:iCs/>
        </w:rPr>
        <w:t>18</w:t>
      </w:r>
      <w:r>
        <w:t xml:space="preserve">(12), 6465. </w:t>
      </w:r>
      <w:hyperlink r:id="rId7" w:history="1">
        <w:r w:rsidRPr="00B34167">
          <w:rPr>
            <w:rStyle w:val="Hyperlink"/>
          </w:rPr>
          <w:t>https://doi.org/10.3390/ijerph18126465</w:t>
        </w:r>
      </w:hyperlink>
      <w:r>
        <w:rPr>
          <w:rStyle w:val="url"/>
        </w:rPr>
        <w:t xml:space="preserve"> </w:t>
      </w:r>
    </w:p>
    <w:p w14:paraId="0981E377" w14:textId="77777777" w:rsidR="00E735D1" w:rsidRDefault="00E735D1" w:rsidP="00DA49D2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>
        <w:t xml:space="preserve">Davidescu, A. A., Apostu, S., Paul, A., &amp; Casuneanu, I. (2020). Work Flexibility, Job Satisfaction, and Performance among Romanian Employees—Implications for Sustainable Human Resource Management. </w:t>
      </w:r>
      <w:r>
        <w:rPr>
          <w:i/>
          <w:iCs/>
        </w:rPr>
        <w:t>Sustainability</w:t>
      </w:r>
      <w:r>
        <w:t xml:space="preserve">, </w:t>
      </w:r>
      <w:r>
        <w:rPr>
          <w:i/>
          <w:iCs/>
        </w:rPr>
        <w:t>12</w:t>
      </w:r>
      <w:r>
        <w:t xml:space="preserve">(15), 6086. </w:t>
      </w:r>
      <w:hyperlink r:id="rId8" w:history="1">
        <w:r w:rsidRPr="00B34167">
          <w:rPr>
            <w:rStyle w:val="Hyperlink"/>
          </w:rPr>
          <w:t>https://doi.org/10.3390/su12156086</w:t>
        </w:r>
      </w:hyperlink>
      <w:r>
        <w:rPr>
          <w:rStyle w:val="url"/>
        </w:rPr>
        <w:t xml:space="preserve"> </w:t>
      </w:r>
    </w:p>
    <w:p w14:paraId="56FFF404" w14:textId="77777777" w:rsidR="00E735D1" w:rsidRDefault="00E735D1" w:rsidP="00DA49D2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>
        <w:t xml:space="preserve">Gupta, A. (2024, July 19). Embracing Inclusion: Why Diversity Hiring is Necessary. </w:t>
      </w:r>
      <w:r>
        <w:rPr>
          <w:i/>
          <w:iCs/>
        </w:rPr>
        <w:t>Medium</w:t>
      </w:r>
      <w:r>
        <w:t xml:space="preserve">. </w:t>
      </w:r>
      <w:hyperlink r:id="rId9" w:history="1">
        <w:r w:rsidRPr="00B34167">
          <w:rPr>
            <w:rStyle w:val="Hyperlink"/>
          </w:rPr>
          <w:t>https://ashikka.medium.com/embracing-inclusion-why-diversity-hiring-is-necessary-401a3c8f8ac</w:t>
        </w:r>
      </w:hyperlink>
      <w:r>
        <w:rPr>
          <w:rStyle w:val="url"/>
        </w:rPr>
        <w:t xml:space="preserve"> </w:t>
      </w:r>
    </w:p>
    <w:p w14:paraId="3441289A" w14:textId="77777777" w:rsidR="00E735D1" w:rsidRDefault="00E735D1" w:rsidP="00DA49D2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>
        <w:t xml:space="preserve">Hamadamin, H. H., &amp; Atan, T. (2021). The impact of strategic human resource management practices on competitive advantage sustainability: the mediation of human capital development and employee commitment. </w:t>
      </w:r>
      <w:r>
        <w:rPr>
          <w:i/>
          <w:iCs/>
        </w:rPr>
        <w:t>Sustainability</w:t>
      </w:r>
      <w:r>
        <w:t xml:space="preserve">, </w:t>
      </w:r>
      <w:r>
        <w:rPr>
          <w:i/>
          <w:iCs/>
        </w:rPr>
        <w:t>11</w:t>
      </w:r>
      <w:r>
        <w:t xml:space="preserve">(20), 5782. </w:t>
      </w:r>
      <w:hyperlink r:id="rId10" w:history="1">
        <w:r w:rsidRPr="00B34167">
          <w:rPr>
            <w:rStyle w:val="Hyperlink"/>
          </w:rPr>
          <w:t>https://doi.org/10.3390/su11205782</w:t>
        </w:r>
      </w:hyperlink>
      <w:r>
        <w:rPr>
          <w:rStyle w:val="url"/>
        </w:rPr>
        <w:t xml:space="preserve"> </w:t>
      </w:r>
    </w:p>
    <w:p w14:paraId="42BF6C0B" w14:textId="77777777" w:rsidR="00E735D1" w:rsidRDefault="00E735D1" w:rsidP="00C05468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>
        <w:t xml:space="preserve"> Lee, M., &amp; Kim, B. (2023). Effect of employee experience on organizational commitment: Case of South Korea. </w:t>
      </w:r>
      <w:r>
        <w:rPr>
          <w:i/>
          <w:iCs/>
        </w:rPr>
        <w:t>Behavioral Sciences</w:t>
      </w:r>
      <w:r>
        <w:t xml:space="preserve">, </w:t>
      </w:r>
      <w:r>
        <w:rPr>
          <w:i/>
          <w:iCs/>
        </w:rPr>
        <w:t>13</w:t>
      </w:r>
      <w:r>
        <w:t xml:space="preserve">(7), 521. </w:t>
      </w:r>
      <w:hyperlink r:id="rId11" w:history="1">
        <w:r w:rsidRPr="00B34167">
          <w:rPr>
            <w:rStyle w:val="Hyperlink"/>
          </w:rPr>
          <w:t>https://doi.org/10.3390/bs13070521</w:t>
        </w:r>
      </w:hyperlink>
      <w:r>
        <w:rPr>
          <w:rStyle w:val="url"/>
        </w:rPr>
        <w:t xml:space="preserve"> </w:t>
      </w:r>
    </w:p>
    <w:p w14:paraId="44A0C281" w14:textId="77777777" w:rsidR="00E735D1" w:rsidRDefault="00E735D1" w:rsidP="00C05468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Mainga, W., Murphy-Braynen, M. B., Moxey, R., &amp; Quddus, S. A. (2022). Graduate employability of business students. </w:t>
      </w:r>
      <w:r>
        <w:rPr>
          <w:i/>
          <w:iCs/>
        </w:rPr>
        <w:t>Administrative Sciences</w:t>
      </w:r>
      <w:r>
        <w:t xml:space="preserve">, </w:t>
      </w:r>
      <w:r>
        <w:rPr>
          <w:i/>
          <w:iCs/>
        </w:rPr>
        <w:t>12</w:t>
      </w:r>
      <w:r>
        <w:t xml:space="preserve">(3), 72. </w:t>
      </w:r>
      <w:hyperlink r:id="rId12" w:history="1">
        <w:r w:rsidRPr="00B34167">
          <w:rPr>
            <w:rStyle w:val="Hyperlink"/>
          </w:rPr>
          <w:t>https://doi.org/10.3390/admsci12030072</w:t>
        </w:r>
      </w:hyperlink>
      <w:r>
        <w:rPr>
          <w:rStyle w:val="url"/>
        </w:rPr>
        <w:t xml:space="preserve"> </w:t>
      </w:r>
    </w:p>
    <w:p w14:paraId="1D9BCDB7" w14:textId="626A64F2" w:rsidR="00C05468" w:rsidRPr="00DA49D2" w:rsidRDefault="00E735D1" w:rsidP="00E735D1">
      <w:pPr>
        <w:pStyle w:val="NormalWeb"/>
        <w:spacing w:before="0" w:beforeAutospacing="0" w:after="0" w:afterAutospacing="0" w:line="480" w:lineRule="auto"/>
        <w:ind w:left="720" w:hanging="720"/>
      </w:pPr>
      <w:r>
        <w:lastRenderedPageBreak/>
        <w:t xml:space="preserve">Siddique, C. (2020). Job analysis: a strategic human resource management practice. </w:t>
      </w:r>
      <w:r>
        <w:rPr>
          <w:i/>
          <w:iCs/>
        </w:rPr>
        <w:t>The International Journal of Human Resource Management</w:t>
      </w:r>
      <w:r>
        <w:t xml:space="preserve">, </w:t>
      </w:r>
      <w:r>
        <w:rPr>
          <w:i/>
          <w:iCs/>
        </w:rPr>
        <w:t>15</w:t>
      </w:r>
      <w:r>
        <w:t xml:space="preserve">(1), 219–244. </w:t>
      </w:r>
      <w:hyperlink r:id="rId13" w:history="1">
        <w:r w:rsidRPr="00B34167">
          <w:rPr>
            <w:rStyle w:val="Hyperlink"/>
          </w:rPr>
          <w:t>https://doi.org/10.1080/0958519032000157438</w:t>
        </w:r>
      </w:hyperlink>
      <w:r>
        <w:rPr>
          <w:rStyle w:val="url"/>
        </w:rPr>
        <w:t xml:space="preserve"> </w:t>
      </w:r>
    </w:p>
    <w:sectPr w:rsidR="00C05468" w:rsidRPr="00DA49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1B54" w14:textId="77777777" w:rsidR="00515F23" w:rsidRDefault="00515F23" w:rsidP="00BE1B62">
      <w:pPr>
        <w:spacing w:after="0" w:line="240" w:lineRule="auto"/>
      </w:pPr>
      <w:r>
        <w:separator/>
      </w:r>
    </w:p>
  </w:endnote>
  <w:endnote w:type="continuationSeparator" w:id="0">
    <w:p w14:paraId="45C3AECF" w14:textId="77777777" w:rsidR="00515F23" w:rsidRDefault="00515F23" w:rsidP="00B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D661" w14:textId="77777777" w:rsidR="00E735D1" w:rsidRDefault="00E73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18BC" w14:textId="77777777" w:rsidR="00E735D1" w:rsidRDefault="00E73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198C" w14:textId="77777777" w:rsidR="00E735D1" w:rsidRDefault="00E7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C119" w14:textId="77777777" w:rsidR="00515F23" w:rsidRDefault="00515F23" w:rsidP="00BE1B62">
      <w:pPr>
        <w:spacing w:after="0" w:line="240" w:lineRule="auto"/>
      </w:pPr>
      <w:r>
        <w:separator/>
      </w:r>
    </w:p>
  </w:footnote>
  <w:footnote w:type="continuationSeparator" w:id="0">
    <w:p w14:paraId="13FE0C49" w14:textId="77777777" w:rsidR="00515F23" w:rsidRDefault="00515F23" w:rsidP="00B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647A" w14:textId="77777777" w:rsidR="00E735D1" w:rsidRDefault="00E73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779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C0DD1C" w14:textId="34343084" w:rsidR="00E735D1" w:rsidRDefault="00E735D1">
        <w:pPr>
          <w:pStyle w:val="Header"/>
          <w:jc w:val="right"/>
        </w:pPr>
        <w:r w:rsidRPr="00E735D1">
          <w:t>EVALUATION OF THE AGENCY'S PUBLIC PERSONNEL ADMINISTRATION</w:t>
        </w:r>
        <w:r>
          <w:t xml:space="preserve">                                                     </w:t>
        </w:r>
        <w:r w:rsidRPr="00E735D1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2FAD9" w14:textId="77777777" w:rsidR="00E735D1" w:rsidRDefault="00E73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DE4B" w14:textId="77777777" w:rsidR="00E735D1" w:rsidRDefault="00E73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EYhMzSwNDMyBS0lEKTi0uzszPAykwqgUAAhwRfCwAAAA="/>
  </w:docVars>
  <w:rsids>
    <w:rsidRoot w:val="006C3C37"/>
    <w:rsid w:val="00000FA3"/>
    <w:rsid w:val="001F7A40"/>
    <w:rsid w:val="00515F23"/>
    <w:rsid w:val="006C3C37"/>
    <w:rsid w:val="008556EE"/>
    <w:rsid w:val="0087059B"/>
    <w:rsid w:val="009B5F6A"/>
    <w:rsid w:val="00AA668A"/>
    <w:rsid w:val="00BE1B62"/>
    <w:rsid w:val="00C05468"/>
    <w:rsid w:val="00C7327D"/>
    <w:rsid w:val="00D94E57"/>
    <w:rsid w:val="00DA49D2"/>
    <w:rsid w:val="00E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01F69"/>
  <w15:chartTrackingRefBased/>
  <w15:docId w15:val="{3B5C52A0-4124-4064-8C90-A1173C5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K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6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E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62"/>
    <w:rPr>
      <w:lang w:val="en-AU"/>
    </w:rPr>
  </w:style>
  <w:style w:type="character" w:styleId="Hyperlink">
    <w:name w:val="Hyperlink"/>
    <w:basedOn w:val="DefaultParagraphFont"/>
    <w:uiPriority w:val="99"/>
    <w:unhideWhenUsed/>
    <w:rsid w:val="00C05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4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KE"/>
      <w14:ligatures w14:val="none"/>
    </w:rPr>
  </w:style>
  <w:style w:type="character" w:customStyle="1" w:styleId="url">
    <w:name w:val="url"/>
    <w:basedOn w:val="DefaultParagraphFont"/>
    <w:rsid w:val="00C0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1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1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568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2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9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7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68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2156086" TargetMode="External"/><Relationship Id="rId13" Type="http://schemas.openxmlformats.org/officeDocument/2006/relationships/hyperlink" Target="https://doi.org/10.1080/0958519032000157438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3390/ijerph18126465" TargetMode="External"/><Relationship Id="rId12" Type="http://schemas.openxmlformats.org/officeDocument/2006/relationships/hyperlink" Target="https://doi.org/10.3390/admsci12030072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3390/su13158445" TargetMode="External"/><Relationship Id="rId11" Type="http://schemas.openxmlformats.org/officeDocument/2006/relationships/hyperlink" Target="https://doi.org/10.3390/bs1307052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i.org/10.3390/su11205782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ashikka.medium.com/embracing-inclusion-why-diversity-hiring-is-necessary-401a3c8f8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///</dc:creator>
  <cp:keywords/>
  <dc:description/>
  <cp:lastModifiedBy>///</cp:lastModifiedBy>
  <cp:revision>3</cp:revision>
  <dcterms:created xsi:type="dcterms:W3CDTF">2024-11-01T15:43:00Z</dcterms:created>
  <dcterms:modified xsi:type="dcterms:W3CDTF">2025-07-03T12:06:00Z</dcterms:modified>
</cp:coreProperties>
</file>